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C" w:rsidRPr="00482D2C" w:rsidRDefault="00482D2C" w:rsidP="00482D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82D2C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ДОЛЖНОСТНАЯ ИНСТРУКЦИЯ  </w:t>
      </w:r>
    </w:p>
    <w:p w:rsidR="00482D2C" w:rsidRPr="00482D2C" w:rsidRDefault="00482D2C" w:rsidP="00482D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>РУКОВОДИТЕЛЯ</w:t>
      </w:r>
    </w:p>
    <w:p w:rsidR="00482D2C" w:rsidRPr="00482D2C" w:rsidRDefault="00482D2C" w:rsidP="00482D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482D2C">
        <w:rPr>
          <w:rFonts w:ascii="Times New Roman" w:eastAsia="Calibri" w:hAnsi="Times New Roman" w:cs="Times New Roman"/>
          <w:b/>
          <w:sz w:val="28"/>
          <w:szCs w:val="28"/>
        </w:rPr>
        <w:t>ТЕХНОЛОГИЧЕСКОЙ</w:t>
      </w:r>
      <w:proofErr w:type="gramEnd"/>
      <w:r w:rsidRPr="00482D2C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482D2C" w:rsidRPr="00482D2C" w:rsidRDefault="00482D2C" w:rsidP="00482D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482D2C">
        <w:rPr>
          <w:rFonts w:ascii="Times New Roman" w:eastAsia="Calibri" w:hAnsi="Times New Roman" w:cs="Times New Roman"/>
          <w:sz w:val="28"/>
          <w:szCs w:val="28"/>
        </w:rPr>
        <w:t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общеобразовательного учреждения основной общеобразовательной школы № 16 муниципального образования город Армавир (далее – Центр).</w:t>
      </w:r>
      <w:proofErr w:type="gramEnd"/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1.4. Руководитель Центра подчиняется непосредственно директору учреждения.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>1.5. Руководитель Центра  в своей деятельности руководствуется: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- Конституцией  Российской Федерации;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- решениями Правительства Российской Федерации и органов управления образования по вопросам образования и воспитания обучающихся;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- правилами и нормами охраны труда, техники безопасности и противопожарной защиты;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- уставом и локальными правовыми актами образовательной  организации  (в </w:t>
      </w:r>
      <w:proofErr w:type="spellStart"/>
      <w:r w:rsidRPr="00482D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82D2C">
        <w:rPr>
          <w:rFonts w:ascii="Times New Roman" w:eastAsia="Calibri" w:hAnsi="Times New Roman" w:cs="Times New Roman"/>
          <w:sz w:val="28"/>
          <w:szCs w:val="28"/>
        </w:rPr>
        <w:t>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- трудовым соглашением.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1.6. Руководитель Центра должен знать: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Конституцию Российской Федерации;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Конвенцию о правах ребенка;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приоритетные направления развития образовательной системы Российской Федерации;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требования ФГОС  НОО, ФГОС ООО;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трудовое законодательство Российской Федерации;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теорию и методы управления в образовании;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правила и нормы охраны труда, техники безопасности и противопожарной защиты;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>- педагогику, педагогическую психологию, достижения современной психолого-педагогической науки и практики;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 организацию финансово-хозяйственной деятельности учреждения;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- административное, трудовое и хозяйственное законодательство.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>2. Должностные обязанности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Руководитель Центра: 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2.1. соблюдает Устав Учреждения и иные локальные акты Центра, Учреждения;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2.2. осуществляет оперативное руководство Центром;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2.3. согласовывает программы развития, планы работы, отчеты и сметы расходов Центра с директором Учреждения;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2.4. представляет интересы Центра  по доверенности в муниципальных, государственных органах региона, организациях для реализации целей и задач Центра;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2.5. отчитываться перед директором Учреждения о результатах работы Центра;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>3.  Права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Руководитель Центра вправе: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3.1.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3.2. по согласованию с руководителем Учреждения организовывает учебно-воспитательный  процесс в Центре в соответствии с целями и задачами Центра и осуществляет </w:t>
      </w:r>
      <w:proofErr w:type="gramStart"/>
      <w:r w:rsidRPr="00482D2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его реализацией;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осуществляет подготовку обучающихся  к участию в конкурсах, олимпиадах, конференциях и иных мероприятиях по профилю направлений деятельности Центра;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3.4. по согласованию с руководителем Учреждения осуществляет организацию и проведение мероприятий по профилю направлений деятельности Центра;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>4.  Ответственность</w:t>
      </w: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>Руководитель Центра несет ответственность: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2C">
        <w:rPr>
          <w:rFonts w:ascii="Times New Roman" w:eastAsia="Calibri" w:hAnsi="Times New Roman" w:cs="Times New Roman"/>
          <w:b/>
          <w:sz w:val="28"/>
          <w:szCs w:val="28"/>
        </w:rPr>
        <w:t xml:space="preserve">5. Заключительные положения  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482D2C" w:rsidRPr="00482D2C" w:rsidRDefault="00482D2C" w:rsidP="0048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2C">
        <w:rPr>
          <w:rFonts w:ascii="Times New Roman" w:eastAsia="Calibri" w:hAnsi="Times New Roman" w:cs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482D2C" w:rsidRDefault="00482D2C"/>
    <w:sectPr w:rsidR="0048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C"/>
    <w:rsid w:val="004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Бирамов</dc:creator>
  <cp:lastModifiedBy>Исмаил Бирамов</cp:lastModifiedBy>
  <cp:revision>1</cp:revision>
  <dcterms:created xsi:type="dcterms:W3CDTF">2022-09-25T14:51:00Z</dcterms:created>
  <dcterms:modified xsi:type="dcterms:W3CDTF">2022-09-25T14:52:00Z</dcterms:modified>
</cp:coreProperties>
</file>